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5F" w:rsidRPr="00D4088C" w:rsidRDefault="00BB4E5F" w:rsidP="00BB4E5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4E5F" w:rsidRPr="00D4088C" w:rsidRDefault="00BB4E5F" w:rsidP="00BB4E5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E5F" w:rsidRPr="00D4088C" w:rsidRDefault="00BB4E5F" w:rsidP="00BB4E5F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внеочередного Общего собрания членов Ассоциации</w:t>
      </w:r>
    </w:p>
    <w:p w:rsidR="00BB4E5F" w:rsidRPr="00D4088C" w:rsidRDefault="00BB4E5F" w:rsidP="00BB4E5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E5F" w:rsidRPr="00BB4E5F" w:rsidRDefault="00BB4E5F" w:rsidP="00BB4E5F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BB4E5F">
        <w:rPr>
          <w:rFonts w:ascii="Times New Roman" w:hAnsi="Times New Roman"/>
          <w:b/>
          <w:sz w:val="24"/>
          <w:szCs w:val="24"/>
        </w:rPr>
        <w:t>«О внесении изменений в Устав Ассоциации «Саморегулируемая организация «Объединение строителей Ярославской области» и утверждении его в новой редакции».</w:t>
      </w:r>
    </w:p>
    <w:p w:rsidR="00BB4E5F" w:rsidRPr="00A042FF" w:rsidRDefault="00BB4E5F" w:rsidP="00BB4E5F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</w:p>
    <w:p w:rsidR="00BB4E5F" w:rsidRPr="00D4088C" w:rsidRDefault="00BB4E5F" w:rsidP="00BB4E5F">
      <w:pPr>
        <w:spacing w:after="0" w:line="240" w:lineRule="auto"/>
        <w:ind w:firstLine="690"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 xml:space="preserve">В представленную редакцию </w:t>
      </w:r>
      <w:r>
        <w:rPr>
          <w:rFonts w:ascii="Times New Roman" w:hAnsi="Times New Roman"/>
          <w:i/>
          <w:sz w:val="24"/>
          <w:szCs w:val="24"/>
          <w:u w:val="single"/>
        </w:rPr>
        <w:t>Устава</w:t>
      </w:r>
      <w:r w:rsidRPr="00D4088C">
        <w:rPr>
          <w:rFonts w:ascii="Times New Roman" w:hAnsi="Times New Roman"/>
          <w:i/>
          <w:sz w:val="24"/>
          <w:szCs w:val="24"/>
          <w:u w:val="single"/>
        </w:rPr>
        <w:t xml:space="preserve">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</w:p>
    <w:p w:rsidR="00BB4E5F" w:rsidRDefault="00BB4E5F" w:rsidP="00BB4E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</w:rPr>
        <w:t xml:space="preserve">Пункты </w:t>
      </w:r>
      <w:r>
        <w:rPr>
          <w:rFonts w:ascii="Times New Roman" w:eastAsia="Times New Roman" w:hAnsi="Times New Roman"/>
          <w:sz w:val="24"/>
          <w:szCs w:val="24"/>
        </w:rPr>
        <w:t>1.1, 3.1, 3.2.5, 3.2.6, 3.2.9, 3.3.3, 3.3.4, 3.3.7, 3.3.9, 3.3.10, 3.3.11, 3.4, 4.1, 11.5, 11.6, 11.7</w:t>
      </w:r>
      <w:r w:rsidRPr="00D408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Устава </w:t>
      </w:r>
      <w:r w:rsidRPr="00D4088C">
        <w:rPr>
          <w:rFonts w:ascii="Times New Roman" w:eastAsia="Times New Roman" w:hAnsi="Times New Roman"/>
          <w:sz w:val="24"/>
          <w:szCs w:val="24"/>
        </w:rPr>
        <w:t>дополнены указаниями на осуществление сноса объектов капитального строительства как на новый вид деятельности, регламентируемый Градостроительным кодексом РФ</w:t>
      </w:r>
    </w:p>
    <w:p w:rsidR="00BB4E5F" w:rsidRPr="00D4088C" w:rsidRDefault="00BB4E5F" w:rsidP="00BB4E5F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Одновременно в Устав внесены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незначительные редакционные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недочетов,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влияющие на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документа.</w:t>
      </w:r>
    </w:p>
    <w:p w:rsidR="00BB4E5F" w:rsidRPr="00293A6A" w:rsidRDefault="00BB4E5F" w:rsidP="00BB4E5F">
      <w:pPr>
        <w:pStyle w:val="a3"/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</w:rPr>
      </w:pPr>
    </w:p>
    <w:p w:rsidR="001A3D60" w:rsidRDefault="00B87605"/>
    <w:sectPr w:rsidR="001A3D60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6EDC"/>
    <w:multiLevelType w:val="hybridMultilevel"/>
    <w:tmpl w:val="753E6FE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BB4E5F"/>
    <w:rsid w:val="003D47FD"/>
    <w:rsid w:val="005357E5"/>
    <w:rsid w:val="00AC2910"/>
    <w:rsid w:val="00B7161E"/>
    <w:rsid w:val="00B87605"/>
    <w:rsid w:val="00BB4E5F"/>
    <w:rsid w:val="00D22FC3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5F"/>
    <w:pPr>
      <w:ind w:left="720"/>
      <w:contextualSpacing/>
    </w:pPr>
  </w:style>
  <w:style w:type="character" w:customStyle="1" w:styleId="blk">
    <w:name w:val="blk"/>
    <w:basedOn w:val="a0"/>
    <w:rsid w:val="00BB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2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2018-10-29T06:45:00Z</dcterms:created>
  <dcterms:modified xsi:type="dcterms:W3CDTF">2018-10-29T06:45:00Z</dcterms:modified>
</cp:coreProperties>
</file>